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DEB03" w14:textId="2130409B" w:rsidR="00E57469" w:rsidRPr="00E57469" w:rsidRDefault="00E57469" w:rsidP="00D06DF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E574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Ссылка на статью </w:t>
      </w:r>
      <w:hyperlink r:id="rId5" w:history="1">
        <w:r w:rsidRPr="00E57469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http://www.zodchiy21.ru/532</w:t>
        </w:r>
      </w:hyperlink>
    </w:p>
    <w:bookmarkEnd w:id="0"/>
    <w:p w14:paraId="791BE868" w14:textId="77777777" w:rsidR="00E57469" w:rsidRDefault="00E57469" w:rsidP="00D06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7D961" w14:textId="77777777" w:rsidR="00E57469" w:rsidRDefault="00E57469" w:rsidP="00D06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D9718" w14:textId="4F2DBF7C" w:rsidR="004A32B9" w:rsidRPr="009D4676" w:rsidRDefault="008E0C94" w:rsidP="00D06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676">
        <w:rPr>
          <w:rFonts w:ascii="Times New Roman" w:hAnsi="Times New Roman" w:cs="Times New Roman"/>
          <w:b/>
          <w:sz w:val="24"/>
          <w:szCs w:val="24"/>
        </w:rPr>
        <w:t xml:space="preserve">Возможности формирования </w:t>
      </w:r>
      <w:proofErr w:type="spellStart"/>
      <w:r w:rsidRPr="009D4676">
        <w:rPr>
          <w:rFonts w:ascii="Times New Roman" w:hAnsi="Times New Roman" w:cs="Times New Roman"/>
          <w:b/>
          <w:sz w:val="24"/>
          <w:szCs w:val="24"/>
        </w:rPr>
        <w:t>Приневской</w:t>
      </w:r>
      <w:proofErr w:type="spellEnd"/>
      <w:r w:rsidRPr="009D4676">
        <w:rPr>
          <w:rFonts w:ascii="Times New Roman" w:hAnsi="Times New Roman" w:cs="Times New Roman"/>
          <w:b/>
          <w:sz w:val="24"/>
          <w:szCs w:val="24"/>
        </w:rPr>
        <w:t xml:space="preserve"> урбанизированной зоны</w:t>
      </w:r>
    </w:p>
    <w:p w14:paraId="218BB77B" w14:textId="77777777" w:rsidR="008E0C94" w:rsidRPr="009D4676" w:rsidRDefault="008E0C94" w:rsidP="00D06D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4676">
        <w:rPr>
          <w:rFonts w:ascii="Times New Roman" w:hAnsi="Times New Roman" w:cs="Times New Roman"/>
          <w:b/>
          <w:sz w:val="24"/>
          <w:szCs w:val="24"/>
        </w:rPr>
        <w:t>С.Д. Митягин</w:t>
      </w:r>
    </w:p>
    <w:p w14:paraId="5A9B26B2" w14:textId="77777777" w:rsidR="00D06DFB" w:rsidRDefault="00D06DFB" w:rsidP="00D06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436AA" w14:textId="6CED7A89" w:rsidR="008E0C94" w:rsidRPr="009D4676" w:rsidRDefault="0F5AB7DF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5AB7DF">
        <w:rPr>
          <w:rFonts w:ascii="Times New Roman" w:eastAsia="Times New Roman" w:hAnsi="Times New Roman" w:cs="Times New Roman"/>
          <w:sz w:val="24"/>
          <w:szCs w:val="24"/>
        </w:rPr>
        <w:t>Концепция градостроительного развития Приневской урбанизированной зоны, состоящая из территории Санкт-Петербурга и ближайших к городу муниципальных образований, расположенных в ареале ежедневной маятниковой доступности общественных видов рельсового и автомобильного транспорта, разрабатывается в целях обеспечения условий экологически безопасного функционирования и развития социально-экономического комплекса Санкт-Петербурга, а также для создания предпосылок наращивания инфраструктурного потенциала, включающих в ареал миграционного влияния Санкт-Петербурга, поселения Ленинградской области.</w:t>
      </w:r>
    </w:p>
    <w:p w14:paraId="657738C7" w14:textId="590CED6F" w:rsidR="008E0C94" w:rsidRDefault="008E0C94" w:rsidP="00D06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 xml:space="preserve">Приневская урбанизированная зона, принципиально разделенная </w:t>
      </w:r>
      <w:r w:rsidR="009D4676" w:rsidRPr="009D4676">
        <w:rPr>
          <w:rFonts w:ascii="Times New Roman" w:hAnsi="Times New Roman" w:cs="Times New Roman"/>
          <w:sz w:val="24"/>
          <w:szCs w:val="24"/>
        </w:rPr>
        <w:t xml:space="preserve">природой </w:t>
      </w:r>
      <w:r w:rsidRPr="009D4676">
        <w:rPr>
          <w:rFonts w:ascii="Times New Roman" w:hAnsi="Times New Roman" w:cs="Times New Roman"/>
          <w:sz w:val="24"/>
          <w:szCs w:val="24"/>
        </w:rPr>
        <w:t xml:space="preserve">на два собственно </w:t>
      </w:r>
      <w:r w:rsidR="008D7BF6" w:rsidRPr="009D4676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9D4676">
        <w:rPr>
          <w:rFonts w:ascii="Times New Roman" w:hAnsi="Times New Roman" w:cs="Times New Roman"/>
          <w:sz w:val="24"/>
          <w:szCs w:val="24"/>
        </w:rPr>
        <w:t xml:space="preserve"> (северный и южный) и один </w:t>
      </w:r>
      <w:proofErr w:type="spellStart"/>
      <w:r w:rsidRPr="009D4676">
        <w:rPr>
          <w:rFonts w:ascii="Times New Roman" w:hAnsi="Times New Roman" w:cs="Times New Roman"/>
          <w:sz w:val="24"/>
          <w:szCs w:val="24"/>
        </w:rPr>
        <w:t>акваториальный</w:t>
      </w:r>
      <w:proofErr w:type="spellEnd"/>
      <w:r w:rsidRPr="009D4676">
        <w:rPr>
          <w:rFonts w:ascii="Times New Roman" w:hAnsi="Times New Roman" w:cs="Times New Roman"/>
          <w:sz w:val="24"/>
          <w:szCs w:val="24"/>
        </w:rPr>
        <w:t xml:space="preserve"> секторы, получает радиально-кольцевой планировочный каркас, определяющий функциональну</w:t>
      </w:r>
      <w:r w:rsidR="004E3931" w:rsidRPr="009D4676">
        <w:rPr>
          <w:rFonts w:ascii="Times New Roman" w:hAnsi="Times New Roman" w:cs="Times New Roman"/>
          <w:sz w:val="24"/>
          <w:szCs w:val="24"/>
        </w:rPr>
        <w:t>ю организацию терри</w:t>
      </w:r>
      <w:r w:rsidR="008D7BF6" w:rsidRPr="009D4676">
        <w:rPr>
          <w:rFonts w:ascii="Times New Roman" w:hAnsi="Times New Roman" w:cs="Times New Roman"/>
          <w:sz w:val="24"/>
          <w:szCs w:val="24"/>
        </w:rPr>
        <w:t>т</w:t>
      </w:r>
      <w:r w:rsidR="004E3931" w:rsidRPr="009D4676">
        <w:rPr>
          <w:rFonts w:ascii="Times New Roman" w:hAnsi="Times New Roman" w:cs="Times New Roman"/>
          <w:sz w:val="24"/>
          <w:szCs w:val="24"/>
        </w:rPr>
        <w:t>ории зоны (рис. 1)</w:t>
      </w:r>
      <w:r w:rsidR="009D4676">
        <w:rPr>
          <w:rFonts w:ascii="Times New Roman" w:hAnsi="Times New Roman" w:cs="Times New Roman"/>
          <w:sz w:val="24"/>
          <w:szCs w:val="24"/>
        </w:rPr>
        <w:t>.</w:t>
      </w:r>
    </w:p>
    <w:p w14:paraId="5FFDA413" w14:textId="77777777" w:rsidR="00223BDF" w:rsidRPr="009D4676" w:rsidRDefault="00223BDF" w:rsidP="0022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CC7904" w14:textId="208C4432" w:rsidR="0055494E" w:rsidRDefault="00223BDF" w:rsidP="00223B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894A1" wp14:editId="46AF56A1">
            <wp:extent cx="2019631" cy="20099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524" cy="202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20832" w14:textId="77777777" w:rsidR="00AA2E29" w:rsidRDefault="00AA2E29" w:rsidP="00AA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2E761" w14:textId="28507415" w:rsidR="004E3931" w:rsidRDefault="0055494E" w:rsidP="00AA2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 xml:space="preserve">Рисунок 1. Секторальная структура </w:t>
      </w:r>
      <w:proofErr w:type="spellStart"/>
      <w:r w:rsidRPr="009D4676">
        <w:rPr>
          <w:rFonts w:ascii="Times New Roman" w:hAnsi="Times New Roman" w:cs="Times New Roman"/>
          <w:sz w:val="24"/>
          <w:szCs w:val="24"/>
        </w:rPr>
        <w:t>Приневской</w:t>
      </w:r>
      <w:proofErr w:type="spellEnd"/>
      <w:r w:rsidRPr="009D4676">
        <w:rPr>
          <w:rFonts w:ascii="Times New Roman" w:hAnsi="Times New Roman" w:cs="Times New Roman"/>
          <w:sz w:val="24"/>
          <w:szCs w:val="24"/>
        </w:rPr>
        <w:t xml:space="preserve"> урбанизированной зоны</w:t>
      </w:r>
    </w:p>
    <w:p w14:paraId="10DB1F8B" w14:textId="77777777" w:rsidR="00223BDF" w:rsidRPr="009D4676" w:rsidRDefault="00223BDF" w:rsidP="00D06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107FF" w14:textId="0B3C2D49" w:rsidR="004E3931" w:rsidRPr="009D4676" w:rsidRDefault="0F5AB7DF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Концепция градостроительного развития Приневской урбанизированной зоны исходит из признания реально действующих тенденций градостроительного развития урбанизированных территорий Карельского перешейка, левобережья р. Невы и южного берега восточной части Финского залива. В этом географическом пространстве сложилась звездообразная структура транспортно-планировочных направлений с центром в Санкт-Петербурге. Оптимизация существующих тенденций градостроительного развития исходя из экологически устойчивого принципа «поляризации ландшафтов» определяет секторально-лучевую модель функционально-планировочной структуры урбанизированной зоны. Эта модель позволяет сохранить возможности организации экологических клиньев в виде лесопокрытых участков и территорий сельскохозяйственного использования, между относительно урбанизированными транспортно-планировочными направлениями, включающими дисперсионно расположенные кластеры производственного и гражданского назначения, в том числе средне- и малоэтажного жилищного строительства и формирующиеся на базе существующих населенных пунктов. При этом наиболее удаленные от Санкт-Петербурга населенные пункты, расположенные во внешней зоне его влияния, имеют </w:t>
      </w:r>
      <w:r w:rsidRPr="0F5AB7DF">
        <w:rPr>
          <w:rFonts w:ascii="Times New Roman" w:eastAsia="Times New Roman" w:hAnsi="Times New Roman" w:cs="Times New Roman"/>
          <w:sz w:val="24"/>
          <w:szCs w:val="24"/>
        </w:rPr>
        <w:lastRenderedPageBreak/>
        <w:t>потенциал активного социально-экономического и градостроительного развития, как ядра окружающих их малых поселений.</w:t>
      </w:r>
    </w:p>
    <w:p w14:paraId="1F19DFC0" w14:textId="77777777" w:rsidR="00D55E8D" w:rsidRPr="009D4676" w:rsidRDefault="00D55E8D" w:rsidP="00D06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 xml:space="preserve">Ядерно-лучевая концепция формирования Приневской урбанизированной зоны для снятия </w:t>
      </w:r>
      <w:r w:rsidR="00683416">
        <w:rPr>
          <w:rFonts w:ascii="Times New Roman" w:hAnsi="Times New Roman" w:cs="Times New Roman"/>
          <w:sz w:val="24"/>
          <w:szCs w:val="24"/>
        </w:rPr>
        <w:t>неизбежной</w:t>
      </w:r>
      <w:r w:rsidRPr="009D4676">
        <w:rPr>
          <w:rFonts w:ascii="Times New Roman" w:hAnsi="Times New Roman" w:cs="Times New Roman"/>
          <w:sz w:val="24"/>
          <w:szCs w:val="24"/>
        </w:rPr>
        <w:t xml:space="preserve"> </w:t>
      </w:r>
      <w:r w:rsidR="009D4676">
        <w:rPr>
          <w:rFonts w:ascii="Times New Roman" w:hAnsi="Times New Roman" w:cs="Times New Roman"/>
          <w:sz w:val="24"/>
          <w:szCs w:val="24"/>
        </w:rPr>
        <w:t xml:space="preserve">остроты </w:t>
      </w:r>
      <w:r w:rsidRPr="009D4676">
        <w:rPr>
          <w:rFonts w:ascii="Times New Roman" w:hAnsi="Times New Roman" w:cs="Times New Roman"/>
          <w:sz w:val="24"/>
          <w:szCs w:val="24"/>
        </w:rPr>
        <w:t xml:space="preserve">центростремительных и центробежных миграционных потоков приводит к необходимости развития хордовых и кольцевых </w:t>
      </w:r>
      <w:r w:rsidR="008D7BF6" w:rsidRPr="009D4676">
        <w:rPr>
          <w:rFonts w:ascii="Times New Roman" w:hAnsi="Times New Roman" w:cs="Times New Roman"/>
          <w:sz w:val="24"/>
          <w:szCs w:val="24"/>
        </w:rPr>
        <w:t>транспортных</w:t>
      </w:r>
      <w:r w:rsidRPr="009D4676">
        <w:rPr>
          <w:rFonts w:ascii="Times New Roman" w:hAnsi="Times New Roman" w:cs="Times New Roman"/>
          <w:sz w:val="24"/>
          <w:szCs w:val="24"/>
        </w:rPr>
        <w:t xml:space="preserve"> коммуникаций, соединяющих между собой урбанизированные узлы на радиальных </w:t>
      </w:r>
      <w:r w:rsidR="008D7BF6" w:rsidRPr="009D4676">
        <w:rPr>
          <w:rFonts w:ascii="Times New Roman" w:hAnsi="Times New Roman" w:cs="Times New Roman"/>
          <w:sz w:val="24"/>
          <w:szCs w:val="24"/>
        </w:rPr>
        <w:t>транспортно</w:t>
      </w:r>
      <w:r w:rsidRPr="009D4676">
        <w:rPr>
          <w:rFonts w:ascii="Times New Roman" w:hAnsi="Times New Roman" w:cs="Times New Roman"/>
          <w:sz w:val="24"/>
          <w:szCs w:val="24"/>
        </w:rPr>
        <w:t>-планировочных направлениях.</w:t>
      </w:r>
    </w:p>
    <w:p w14:paraId="4A0BD89A" w14:textId="77777777" w:rsidR="00D55E8D" w:rsidRPr="009D4676" w:rsidRDefault="00D55E8D" w:rsidP="00D06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 xml:space="preserve">Природно-географическая </w:t>
      </w:r>
      <w:r w:rsidR="008D7BF6" w:rsidRPr="009D4676">
        <w:rPr>
          <w:rFonts w:ascii="Times New Roman" w:hAnsi="Times New Roman" w:cs="Times New Roman"/>
          <w:sz w:val="24"/>
          <w:szCs w:val="24"/>
        </w:rPr>
        <w:t>предопределённость</w:t>
      </w:r>
      <w:r w:rsidRPr="009D4676">
        <w:rPr>
          <w:rFonts w:ascii="Times New Roman" w:hAnsi="Times New Roman" w:cs="Times New Roman"/>
          <w:sz w:val="24"/>
          <w:szCs w:val="24"/>
        </w:rPr>
        <w:t xml:space="preserve"> развития радиально-кольцевой </w:t>
      </w:r>
      <w:r w:rsidR="008D7BF6" w:rsidRPr="009D4676">
        <w:rPr>
          <w:rFonts w:ascii="Times New Roman" w:hAnsi="Times New Roman" w:cs="Times New Roman"/>
          <w:sz w:val="24"/>
          <w:szCs w:val="24"/>
        </w:rPr>
        <w:t>функционально</w:t>
      </w:r>
      <w:r w:rsidRPr="009D4676">
        <w:rPr>
          <w:rFonts w:ascii="Times New Roman" w:hAnsi="Times New Roman" w:cs="Times New Roman"/>
          <w:sz w:val="24"/>
          <w:szCs w:val="24"/>
        </w:rPr>
        <w:t>-планировочной структуры формирует устойчивую во-времени градостроительную лучевую тенденцию расширения хозяйственного освоения террит</w:t>
      </w:r>
      <w:r w:rsidR="002461C8" w:rsidRPr="009D4676">
        <w:rPr>
          <w:rFonts w:ascii="Times New Roman" w:hAnsi="Times New Roman" w:cs="Times New Roman"/>
          <w:sz w:val="24"/>
          <w:szCs w:val="24"/>
        </w:rPr>
        <w:t xml:space="preserve">орий Приневской зоны. </w:t>
      </w:r>
    </w:p>
    <w:p w14:paraId="6F5D7A2F" w14:textId="3298FF72" w:rsidR="002461C8" w:rsidRDefault="0F5AB7DF" w:rsidP="0F5AB7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Опыт градостроительного развития Санкт-Петербурга, накопленный более чем за три столетия освоения </w:t>
      </w:r>
      <w:proofErr w:type="spellStart"/>
      <w:r w:rsidRPr="0F5AB7DF">
        <w:rPr>
          <w:rFonts w:ascii="Times New Roman" w:eastAsia="Times New Roman" w:hAnsi="Times New Roman" w:cs="Times New Roman"/>
          <w:sz w:val="24"/>
          <w:szCs w:val="24"/>
        </w:rPr>
        <w:t>приневских</w:t>
      </w:r>
      <w:proofErr w:type="spellEnd"/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 территорий, показывает, что игнорирование генеральными планами города этой тенденции создает в конечном итоге, трудно решаемые и высокозатратные социально-экономические инженерно-технические и планировочные проблемы, ограничивающие и осложняющие сохранение условий устойчивого функционирования растущего городского организма. Расширение зоны урбанизации по принципу растекания «масляного пятна», связанное с постоянным заполнением свободных от застройки радиальных </w:t>
      </w:r>
      <w:proofErr w:type="spellStart"/>
      <w:r w:rsidRPr="0F5AB7DF">
        <w:rPr>
          <w:rFonts w:ascii="Times New Roman" w:eastAsia="Times New Roman" w:hAnsi="Times New Roman" w:cs="Times New Roman"/>
          <w:sz w:val="24"/>
          <w:szCs w:val="24"/>
        </w:rPr>
        <w:t>межкоммуникационных</w:t>
      </w:r>
      <w:proofErr w:type="spellEnd"/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 пространств характеризует все многочисленные генеральные планы города от 1716 до 1966 годов. Эта тенденция начала преодолеваться только при разработке генерального плана 1966 года и единого генерального плана Ленинграда и Ленинградской области 1986 года. </w:t>
      </w:r>
      <w:r w:rsidR="00223BDF" w:rsidRPr="0F5AB7DF">
        <w:rPr>
          <w:rFonts w:ascii="Times New Roman" w:eastAsia="Times New Roman" w:hAnsi="Times New Roman" w:cs="Times New Roman"/>
          <w:sz w:val="24"/>
          <w:szCs w:val="24"/>
        </w:rPr>
        <w:t>По результатам,</w:t>
      </w:r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 которых город получил возможность территориального развития в южном секторе, а также в западном направлении вдоль северного и южного берегов Финского залива. В свою очередь, область начала активно осваивать береговые территории вверх по Неве, вплоть до Ладожского озера. В итоге Приневская урбанизированная зона приобретает по факту лучевую структуру, потенциал развития которой сосредоточен в достижении допустимой и равномерной функциональной плотности освоения территорий лучевых направлений северного и южного секторов этой зоны (рис. 2)</w:t>
      </w:r>
      <w:r w:rsidR="00223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5B4C1F" w14:textId="1484194E" w:rsidR="00223BDF" w:rsidRDefault="00223BDF" w:rsidP="00223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B8939" w14:textId="31348E3E" w:rsidR="00223BDF" w:rsidRPr="009D4676" w:rsidRDefault="00223BDF" w:rsidP="00223BD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1B411" wp14:editId="11CD6809">
            <wp:extent cx="2218414" cy="22103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1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31" cy="22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AA41" w14:textId="77777777" w:rsidR="00825C6B" w:rsidRPr="009D4676" w:rsidRDefault="00825C6B" w:rsidP="00D06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C79E" w14:textId="77777777" w:rsidR="00223BDF" w:rsidRDefault="0055494E" w:rsidP="0022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>Рисунок 2. Лучевая стру</w:t>
      </w:r>
      <w:r w:rsidR="00223BDF">
        <w:rPr>
          <w:rFonts w:ascii="Times New Roman" w:hAnsi="Times New Roman" w:cs="Times New Roman"/>
          <w:sz w:val="24"/>
          <w:szCs w:val="24"/>
        </w:rPr>
        <w:t>ктура планировочной организации</w:t>
      </w:r>
    </w:p>
    <w:p w14:paraId="3A99E67C" w14:textId="09E959EE" w:rsidR="0055494E" w:rsidRDefault="00223BDF" w:rsidP="00223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урбанизированной зон</w:t>
      </w:r>
    </w:p>
    <w:p w14:paraId="3B8A6ED1" w14:textId="77777777" w:rsidR="00223BDF" w:rsidRPr="009D4676" w:rsidRDefault="00223BDF" w:rsidP="00223B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79DD1C" w14:textId="149ACF28" w:rsidR="00825C6B" w:rsidRDefault="0F5AB7DF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Критерием определения длины лучевых радиальных направлений урбанизированного развития может быть принята транспортная удаленность функциональных территорий внутри планировочного луча, измеряемая расчетным временным периодом часовой доступности от </w:t>
      </w:r>
      <w:r w:rsidRPr="0F5AB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границ Санкт-Петербурга, определенных в генеральном плане города 1966 года. Получаемая таким образом звездообразная функционально-планировочная структура урбанизированной зоны сможет обеспечить в среднем полуторачасовые транспортные связи внутри системы. Следовательно, в зону активных градостроительных преобразований могут втягиваться территории, находящиеся примерно в </w:t>
      </w:r>
      <w:r w:rsidR="00BE6A06">
        <w:rPr>
          <w:rFonts w:ascii="Times New Roman" w:eastAsia="Times New Roman" w:hAnsi="Times New Roman" w:cs="Times New Roman"/>
          <w:sz w:val="24"/>
          <w:szCs w:val="24"/>
        </w:rPr>
        <w:t>15-30</w:t>
      </w:r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 км от границ города 1966 года. В этой зоне должны реализовываться все функции, обеспечивающие на расчетный период условия сбалансированного экологически и экономически допустимого градостроительного и социально-экономического развития всех попадающих в данные границы административно-территориальных образований двух субъектов Российской Федерации – города федерального значения Санкт-Петербурга, городских и сельских поселений муниципальных районов Ленинградской области.</w:t>
      </w:r>
      <w:r w:rsidR="00BE6A06">
        <w:rPr>
          <w:rFonts w:ascii="Times New Roman" w:eastAsia="Times New Roman" w:hAnsi="Times New Roman" w:cs="Times New Roman"/>
          <w:sz w:val="24"/>
          <w:szCs w:val="24"/>
        </w:rPr>
        <w:t xml:space="preserve"> Территория зоны прямого агломерационного развития может включить в себя следующие населенные пункты Ленинградской области Рощино, Песочное, Сертолово, Токсово, Всеволожск, Ш</w:t>
      </w:r>
      <w:r w:rsidR="00BE6A06" w:rsidRPr="00BE6A06">
        <w:rPr>
          <w:rFonts w:ascii="Times New Roman" w:eastAsia="Times New Roman" w:hAnsi="Times New Roman" w:cs="Times New Roman"/>
          <w:sz w:val="24"/>
          <w:szCs w:val="24"/>
        </w:rPr>
        <w:t>лиссельбург</w:t>
      </w:r>
      <w:r w:rsidR="00BE6A06">
        <w:rPr>
          <w:rFonts w:ascii="Times New Roman" w:eastAsia="Times New Roman" w:hAnsi="Times New Roman" w:cs="Times New Roman"/>
          <w:sz w:val="24"/>
          <w:szCs w:val="24"/>
        </w:rPr>
        <w:t>, Кировск, Отрадное, Ульяновка, Коммунар, Гатчина, Русско-Высоцкое, Лебяжье и территории, находящиеся в зоне влияния этих населенных пунктов.</w:t>
      </w:r>
    </w:p>
    <w:p w14:paraId="1209F233" w14:textId="081E87A3" w:rsidR="00BE6A06" w:rsidRDefault="00BE6A06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с позиций организации коммуникационных связей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4F">
        <w:rPr>
          <w:rFonts w:ascii="Times New Roman" w:eastAsia="Times New Roman" w:hAnsi="Times New Roman" w:cs="Times New Roman"/>
          <w:sz w:val="24"/>
          <w:szCs w:val="24"/>
        </w:rPr>
        <w:t>агломерации, возникнет потребность формирования второй кольцевой автомагистрали с выходом на нее радиальных направлений в северном, восточном и южном секторах агломерации.</w:t>
      </w:r>
    </w:p>
    <w:p w14:paraId="16462447" w14:textId="260395F6" w:rsidR="0046744F" w:rsidRPr="009D4676" w:rsidRDefault="0046744F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Образуемая при этом полоса между первой и второй кольцевыми автомагистралями должна быть поделена с помощью транспортных и инженерных коммуникаций на разные функциональные сектора жилищно-гражданского, производственно-логистического, коммунально-транспортного, сельскохозяйственного, специального и рекреационного назначения. Соотношение площадей этих секторов может быть установлено в документах по планировке территории данной полосы, ограниченных радикальными коммуникациями с безусловным приоритетом природоохранной и рекреационной функции с тем, чтобы обеспечить возрождение зеленого пояса Санкт-Петербурга и осуществить относительно плавный переход от городского высоко урбанизированного ландшафта к природному ландшафту Ленинградской области.</w:t>
      </w:r>
    </w:p>
    <w:p w14:paraId="249103A4" w14:textId="191CFC8A" w:rsidR="00A35F22" w:rsidRDefault="0F5AB7DF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5AB7DF">
        <w:rPr>
          <w:rFonts w:ascii="Times New Roman" w:eastAsia="Times New Roman" w:hAnsi="Times New Roman" w:cs="Times New Roman"/>
          <w:sz w:val="24"/>
          <w:szCs w:val="24"/>
        </w:rPr>
        <w:t>Практически все функции, реализуемые в Приневской урбанизированной зоне, осуществляются субъектами хозяйственной деятельности на территориях и в имущественных комплексах Санкт-Петербурга и Ленинградской области. При этом перед администрациями данных субъектов Российской Федерации хозяйствующие юридические и физические лица будут ставить задачи территориального и инфраструктурного обеспечения своих функций, а администрации, в свою очередь, должны будут предусматривать соответствующее функциональное зонирование подведомственных территорий и инфраструктурные условия сбалансированной устойчивой и эффективной работы всех хозяйствующих субъектов (табл. 1)</w:t>
      </w:r>
    </w:p>
    <w:p w14:paraId="0811001F" w14:textId="77777777" w:rsidR="00AA2E29" w:rsidRPr="009D4676" w:rsidRDefault="00AA2E29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DBAC8" w14:textId="0F3E4B67" w:rsidR="009353C7" w:rsidRDefault="008501A2" w:rsidP="00AA2E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>Таблица</w:t>
      </w:r>
      <w:r w:rsidR="0055494E" w:rsidRPr="009D467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3DF735A" w14:textId="77777777" w:rsidR="00AA2E29" w:rsidRPr="009D4676" w:rsidRDefault="00AA2E29" w:rsidP="00AA2E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098B99" w14:textId="77777777" w:rsidR="00AA2E29" w:rsidRDefault="008501A2" w:rsidP="00AA2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>Примерный состав функциона</w:t>
      </w:r>
      <w:r w:rsidR="00AA2E29">
        <w:rPr>
          <w:rFonts w:ascii="Times New Roman" w:hAnsi="Times New Roman" w:cs="Times New Roman"/>
          <w:sz w:val="24"/>
          <w:szCs w:val="24"/>
        </w:rPr>
        <w:t>льных задач,</w:t>
      </w:r>
    </w:p>
    <w:p w14:paraId="7A6D7DAD" w14:textId="72C6A735" w:rsidR="008501A2" w:rsidRDefault="008501A2" w:rsidP="00AA2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76">
        <w:rPr>
          <w:rFonts w:ascii="Times New Roman" w:hAnsi="Times New Roman" w:cs="Times New Roman"/>
          <w:sz w:val="24"/>
          <w:szCs w:val="24"/>
        </w:rPr>
        <w:t xml:space="preserve">реализуемых в </w:t>
      </w:r>
      <w:proofErr w:type="spellStart"/>
      <w:r w:rsidRPr="009D4676">
        <w:rPr>
          <w:rFonts w:ascii="Times New Roman" w:hAnsi="Times New Roman" w:cs="Times New Roman"/>
          <w:sz w:val="24"/>
          <w:szCs w:val="24"/>
        </w:rPr>
        <w:t>Приневской</w:t>
      </w:r>
      <w:proofErr w:type="spellEnd"/>
      <w:r w:rsidRPr="009D4676">
        <w:rPr>
          <w:rFonts w:ascii="Times New Roman" w:hAnsi="Times New Roman" w:cs="Times New Roman"/>
          <w:sz w:val="24"/>
          <w:szCs w:val="24"/>
        </w:rPr>
        <w:t xml:space="preserve"> урбанизированной зоне</w:t>
      </w:r>
    </w:p>
    <w:p w14:paraId="0C6FDB34" w14:textId="77777777" w:rsidR="00AA2E29" w:rsidRPr="009D4676" w:rsidRDefault="00AA2E29" w:rsidP="00D0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551"/>
      </w:tblGrid>
      <w:tr w:rsidR="008501A2" w:rsidRPr="009D4676" w14:paraId="3722DF79" w14:textId="77777777" w:rsidTr="0F5AB7DF">
        <w:trPr>
          <w:jc w:val="center"/>
        </w:trPr>
        <w:tc>
          <w:tcPr>
            <w:tcW w:w="562" w:type="dxa"/>
            <w:vAlign w:val="center"/>
          </w:tcPr>
          <w:p w14:paraId="6435D845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29C0E7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7B85AEDA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8501A2" w:rsidRPr="009D4676">
              <w:rPr>
                <w:rFonts w:ascii="Times New Roman" w:hAnsi="Times New Roman" w:cs="Times New Roman"/>
                <w:sz w:val="24"/>
                <w:szCs w:val="24"/>
              </w:rPr>
              <w:t xml:space="preserve"> задачи (потребности)</w:t>
            </w:r>
          </w:p>
        </w:tc>
        <w:tc>
          <w:tcPr>
            <w:tcW w:w="2552" w:type="dxa"/>
            <w:vAlign w:val="center"/>
          </w:tcPr>
          <w:p w14:paraId="60C9574D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Потребности Санкт-Петербурга, реализуемые в Ленинградской области</w:t>
            </w:r>
          </w:p>
        </w:tc>
        <w:tc>
          <w:tcPr>
            <w:tcW w:w="2551" w:type="dxa"/>
            <w:vAlign w:val="center"/>
          </w:tcPr>
          <w:p w14:paraId="67A2804B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Потребности Ленинградской области, реализуемые в Санкт-Петербурге</w:t>
            </w:r>
          </w:p>
        </w:tc>
      </w:tr>
      <w:tr w:rsidR="008501A2" w:rsidRPr="009D4676" w14:paraId="24294319" w14:textId="77777777" w:rsidTr="0F5AB7DF">
        <w:trPr>
          <w:jc w:val="center"/>
        </w:trPr>
        <w:tc>
          <w:tcPr>
            <w:tcW w:w="562" w:type="dxa"/>
            <w:vAlign w:val="center"/>
          </w:tcPr>
          <w:p w14:paraId="1438F94E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F5AE3D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строительстве</w:t>
            </w:r>
          </w:p>
        </w:tc>
        <w:tc>
          <w:tcPr>
            <w:tcW w:w="2552" w:type="dxa"/>
            <w:vAlign w:val="center"/>
          </w:tcPr>
          <w:p w14:paraId="2B1A4599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1889FAE7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0D88F177" w14:textId="77777777" w:rsidTr="0F5AB7DF">
        <w:trPr>
          <w:jc w:val="center"/>
        </w:trPr>
        <w:tc>
          <w:tcPr>
            <w:tcW w:w="562" w:type="dxa"/>
            <w:vAlign w:val="center"/>
          </w:tcPr>
          <w:p w14:paraId="24C012A1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505EAA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Образование специальное</w:t>
            </w:r>
          </w:p>
        </w:tc>
        <w:tc>
          <w:tcPr>
            <w:tcW w:w="2552" w:type="dxa"/>
            <w:vAlign w:val="center"/>
          </w:tcPr>
          <w:p w14:paraId="761A7660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0F7C5BC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0C057CFD" w14:textId="77777777" w:rsidTr="0F5AB7DF">
        <w:trPr>
          <w:jc w:val="center"/>
        </w:trPr>
        <w:tc>
          <w:tcPr>
            <w:tcW w:w="562" w:type="dxa"/>
            <w:vAlign w:val="center"/>
          </w:tcPr>
          <w:p w14:paraId="65F1E827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063282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2552" w:type="dxa"/>
            <w:vAlign w:val="center"/>
          </w:tcPr>
          <w:p w14:paraId="1B182E59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67B782BB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325476AF" w14:textId="77777777" w:rsidTr="0F5AB7DF">
        <w:trPr>
          <w:jc w:val="center"/>
        </w:trPr>
        <w:tc>
          <w:tcPr>
            <w:tcW w:w="562" w:type="dxa"/>
            <w:vAlign w:val="center"/>
          </w:tcPr>
          <w:p w14:paraId="307758C4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F8A74AB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Транспорт, логистика</w:t>
            </w:r>
          </w:p>
        </w:tc>
        <w:tc>
          <w:tcPr>
            <w:tcW w:w="2552" w:type="dxa"/>
            <w:vAlign w:val="center"/>
          </w:tcPr>
          <w:p w14:paraId="06258863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247DC2BE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35B5493C" w14:textId="77777777" w:rsidTr="0F5AB7DF">
        <w:trPr>
          <w:jc w:val="center"/>
        </w:trPr>
        <w:tc>
          <w:tcPr>
            <w:tcW w:w="562" w:type="dxa"/>
            <w:vAlign w:val="center"/>
          </w:tcPr>
          <w:p w14:paraId="3C7A9DDC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0EA7BB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2552" w:type="dxa"/>
            <w:vAlign w:val="center"/>
          </w:tcPr>
          <w:p w14:paraId="17F9F3C3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0887E283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2037FC17" w14:textId="77777777" w:rsidTr="0F5AB7DF">
        <w:trPr>
          <w:jc w:val="center"/>
        </w:trPr>
        <w:tc>
          <w:tcPr>
            <w:tcW w:w="562" w:type="dxa"/>
            <w:vAlign w:val="center"/>
          </w:tcPr>
          <w:p w14:paraId="6585F85D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413ED9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552" w:type="dxa"/>
            <w:vAlign w:val="center"/>
          </w:tcPr>
          <w:p w14:paraId="1C301B61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2AF5F122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0D650D5D" w14:textId="77777777" w:rsidTr="0F5AB7DF">
        <w:trPr>
          <w:jc w:val="center"/>
        </w:trPr>
        <w:tc>
          <w:tcPr>
            <w:tcW w:w="562" w:type="dxa"/>
            <w:vAlign w:val="center"/>
          </w:tcPr>
          <w:p w14:paraId="607210A1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5743FCA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552" w:type="dxa"/>
            <w:vAlign w:val="center"/>
          </w:tcPr>
          <w:p w14:paraId="39E9372F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3671E399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A2" w:rsidRPr="009D4676" w14:paraId="6EAB3D5B" w14:textId="77777777" w:rsidTr="0F5AB7DF">
        <w:trPr>
          <w:jc w:val="center"/>
        </w:trPr>
        <w:tc>
          <w:tcPr>
            <w:tcW w:w="562" w:type="dxa"/>
            <w:vAlign w:val="center"/>
          </w:tcPr>
          <w:p w14:paraId="0E818A8A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B2336A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  <w:vAlign w:val="center"/>
          </w:tcPr>
          <w:p w14:paraId="0218EC7A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581688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7A59CD1E" w14:textId="77777777" w:rsidTr="0F5AB7DF">
        <w:trPr>
          <w:jc w:val="center"/>
        </w:trPr>
        <w:tc>
          <w:tcPr>
            <w:tcW w:w="562" w:type="dxa"/>
            <w:vAlign w:val="center"/>
          </w:tcPr>
          <w:p w14:paraId="32BB79F0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94303CE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14:paraId="1C7AE485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94697F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1A2" w:rsidRPr="009D4676" w14:paraId="7A87F4F4" w14:textId="77777777" w:rsidTr="0F5AB7DF">
        <w:trPr>
          <w:jc w:val="center"/>
        </w:trPr>
        <w:tc>
          <w:tcPr>
            <w:tcW w:w="562" w:type="dxa"/>
            <w:vAlign w:val="center"/>
          </w:tcPr>
          <w:p w14:paraId="6C8AD121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458C6F" w14:textId="27C145F2" w:rsidR="008501A2" w:rsidRPr="009D4676" w:rsidRDefault="0F5AB7DF" w:rsidP="0F5AB7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5AB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Отдых, </w:t>
            </w:r>
            <w:proofErr w:type="spellStart"/>
            <w:r w:rsidRPr="0F5AB7DF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</w:tc>
        <w:tc>
          <w:tcPr>
            <w:tcW w:w="2552" w:type="dxa"/>
            <w:vAlign w:val="center"/>
          </w:tcPr>
          <w:p w14:paraId="12B5FAF2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04CE68CA" w14:textId="77777777" w:rsidR="008501A2" w:rsidRPr="009D4676" w:rsidRDefault="008501A2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A2" w:rsidRPr="009D4676" w14:paraId="33BE7F81" w14:textId="77777777" w:rsidTr="0F5AB7DF">
        <w:trPr>
          <w:jc w:val="center"/>
        </w:trPr>
        <w:tc>
          <w:tcPr>
            <w:tcW w:w="562" w:type="dxa"/>
            <w:vAlign w:val="center"/>
          </w:tcPr>
          <w:p w14:paraId="539F4C3C" w14:textId="77777777" w:rsidR="008501A2" w:rsidRPr="009D4676" w:rsidRDefault="008501A2" w:rsidP="00D06DFB">
            <w:pPr>
              <w:pStyle w:val="a4"/>
              <w:numPr>
                <w:ilvl w:val="0"/>
                <w:numId w:val="2"/>
              </w:numPr>
              <w:ind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602677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552" w:type="dxa"/>
            <w:vAlign w:val="center"/>
          </w:tcPr>
          <w:p w14:paraId="3C4B948F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vAlign w:val="center"/>
          </w:tcPr>
          <w:p w14:paraId="31ED370F" w14:textId="77777777" w:rsidR="008501A2" w:rsidRPr="009D4676" w:rsidRDefault="0055494E" w:rsidP="00D0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67AEA53C" w14:textId="77777777" w:rsidR="008501A2" w:rsidRPr="009D4676" w:rsidRDefault="008501A2" w:rsidP="00D0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A5192" w14:textId="68396522" w:rsidR="009353C7" w:rsidRPr="009D4676" w:rsidRDefault="0F5AB7DF" w:rsidP="0F5AB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Принципиально в границах муниципальных образований Ленинградской области, находящихся в зоне активного урабанизационного влияния Санкт-Петербурга, необходимо предусмотреть возможность реализации ряда задач градостроительного и социально-экономического развития Санкт-Петербурга, в то время как в границах Санкт-Петербурга должны быть предусмотрены дополнительные мощности инфраструктурных объектов, для обеспечения ряда уникальных функций, инженерно-транспортных и социально-культурных потребностей жителей и экономики Ленинградской области. Определение параметров оказываемых взаимных услуг как в физических, так и в финансовых показателях может быть рассчитано в концепции градостроительного развития Приневской урбанизированной зоны и зафиксировано в </w:t>
      </w:r>
      <w:proofErr w:type="spellStart"/>
      <w:r w:rsidRPr="0F5AB7DF">
        <w:rPr>
          <w:rFonts w:ascii="Times New Roman" w:eastAsia="Times New Roman" w:hAnsi="Times New Roman" w:cs="Times New Roman"/>
          <w:sz w:val="24"/>
          <w:szCs w:val="24"/>
        </w:rPr>
        <w:t>межсубъектном</w:t>
      </w:r>
      <w:proofErr w:type="spellEnd"/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 договоре о социально-экономическом и градостроительном развитии этой зоны, </w:t>
      </w:r>
      <w:r w:rsidR="00223BDF" w:rsidRPr="0F5AB7DF">
        <w:rPr>
          <w:rFonts w:ascii="Times New Roman" w:eastAsia="Times New Roman" w:hAnsi="Times New Roman" w:cs="Times New Roman"/>
          <w:sz w:val="24"/>
          <w:szCs w:val="24"/>
        </w:rPr>
        <w:t>по которые стороны</w:t>
      </w:r>
      <w:r w:rsidRPr="0F5AB7DF">
        <w:rPr>
          <w:rFonts w:ascii="Times New Roman" w:eastAsia="Times New Roman" w:hAnsi="Times New Roman" w:cs="Times New Roman"/>
          <w:sz w:val="24"/>
          <w:szCs w:val="24"/>
        </w:rPr>
        <w:t xml:space="preserve"> договора берут конкретные обязательства по его исполнению в установленные сроки и на выбранных территориях. Собственно, подготовка обоснований и содержания такого договора может рассматриваться как условие задачи выполнения концепции социально-экономического градостроительного развития Приневской урбанизированной зоны как зоны агломерационного развития.</w:t>
      </w:r>
    </w:p>
    <w:sectPr w:rsidR="009353C7" w:rsidRPr="009D4676" w:rsidSect="009D46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3238"/>
    <w:multiLevelType w:val="hybridMultilevel"/>
    <w:tmpl w:val="B006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D312F"/>
    <w:multiLevelType w:val="hybridMultilevel"/>
    <w:tmpl w:val="2B188EB2"/>
    <w:lvl w:ilvl="0" w:tplc="E45A1322">
      <w:start w:val="1"/>
      <w:numFmt w:val="decimal"/>
      <w:lvlText w:val="%1."/>
      <w:lvlJc w:val="left"/>
      <w:pPr>
        <w:ind w:left="720" w:hanging="360"/>
      </w:pPr>
    </w:lvl>
    <w:lvl w:ilvl="1" w:tplc="5DAE6140">
      <w:start w:val="1"/>
      <w:numFmt w:val="lowerLetter"/>
      <w:lvlText w:val="%2."/>
      <w:lvlJc w:val="left"/>
      <w:pPr>
        <w:ind w:left="1440" w:hanging="360"/>
      </w:pPr>
    </w:lvl>
    <w:lvl w:ilvl="2" w:tplc="656C74E2">
      <w:start w:val="1"/>
      <w:numFmt w:val="lowerRoman"/>
      <w:lvlText w:val="%3."/>
      <w:lvlJc w:val="right"/>
      <w:pPr>
        <w:ind w:left="2160" w:hanging="180"/>
      </w:pPr>
    </w:lvl>
    <w:lvl w:ilvl="3" w:tplc="763A1958">
      <w:start w:val="1"/>
      <w:numFmt w:val="decimal"/>
      <w:lvlText w:val="%4."/>
      <w:lvlJc w:val="left"/>
      <w:pPr>
        <w:ind w:left="2880" w:hanging="360"/>
      </w:pPr>
    </w:lvl>
    <w:lvl w:ilvl="4" w:tplc="CB0AECD0">
      <w:start w:val="1"/>
      <w:numFmt w:val="lowerLetter"/>
      <w:lvlText w:val="%5."/>
      <w:lvlJc w:val="left"/>
      <w:pPr>
        <w:ind w:left="3600" w:hanging="360"/>
      </w:pPr>
    </w:lvl>
    <w:lvl w:ilvl="5" w:tplc="8708C60C">
      <w:start w:val="1"/>
      <w:numFmt w:val="lowerRoman"/>
      <w:lvlText w:val="%6."/>
      <w:lvlJc w:val="right"/>
      <w:pPr>
        <w:ind w:left="4320" w:hanging="180"/>
      </w:pPr>
    </w:lvl>
    <w:lvl w:ilvl="6" w:tplc="7826C3B0">
      <w:start w:val="1"/>
      <w:numFmt w:val="decimal"/>
      <w:lvlText w:val="%7."/>
      <w:lvlJc w:val="left"/>
      <w:pPr>
        <w:ind w:left="5040" w:hanging="360"/>
      </w:pPr>
    </w:lvl>
    <w:lvl w:ilvl="7" w:tplc="E9CCF8E6">
      <w:start w:val="1"/>
      <w:numFmt w:val="lowerLetter"/>
      <w:lvlText w:val="%8."/>
      <w:lvlJc w:val="left"/>
      <w:pPr>
        <w:ind w:left="5760" w:hanging="360"/>
      </w:pPr>
    </w:lvl>
    <w:lvl w:ilvl="8" w:tplc="3312B1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ED"/>
    <w:rsid w:val="001039B8"/>
    <w:rsid w:val="00223BDF"/>
    <w:rsid w:val="002461C8"/>
    <w:rsid w:val="0046744F"/>
    <w:rsid w:val="004A32B9"/>
    <w:rsid w:val="004E3931"/>
    <w:rsid w:val="0055494E"/>
    <w:rsid w:val="00683416"/>
    <w:rsid w:val="006B1C37"/>
    <w:rsid w:val="0078520D"/>
    <w:rsid w:val="007E108F"/>
    <w:rsid w:val="00825C6B"/>
    <w:rsid w:val="008501A2"/>
    <w:rsid w:val="00864FED"/>
    <w:rsid w:val="008D7BF6"/>
    <w:rsid w:val="008E0C94"/>
    <w:rsid w:val="009353C7"/>
    <w:rsid w:val="009D4676"/>
    <w:rsid w:val="00A35F22"/>
    <w:rsid w:val="00AA2E29"/>
    <w:rsid w:val="00BE6A06"/>
    <w:rsid w:val="00D06DFB"/>
    <w:rsid w:val="00D55E8D"/>
    <w:rsid w:val="00E57469"/>
    <w:rsid w:val="00EB1CF7"/>
    <w:rsid w:val="0F5AB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6473"/>
  <w15:chartTrackingRefBased/>
  <w15:docId w15:val="{E4C16311-4DB5-4FE0-B1C1-9866CD4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9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4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odchiy21.ru/5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Светлана Садретдинова</cp:lastModifiedBy>
  <cp:revision>3</cp:revision>
  <dcterms:created xsi:type="dcterms:W3CDTF">2017-10-04T09:34:00Z</dcterms:created>
  <dcterms:modified xsi:type="dcterms:W3CDTF">2018-11-27T11:56:00Z</dcterms:modified>
</cp:coreProperties>
</file>